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F0EF0" w14:textId="77777777" w:rsidR="00D93286" w:rsidRDefault="00D93286">
      <w:pPr>
        <w:jc w:val="center"/>
        <w:rPr>
          <w:rFonts w:ascii="Arial" w:hAnsi="Arial" w:cs="Arial"/>
          <w:b/>
          <w:sz w:val="22"/>
          <w:szCs w:val="22"/>
        </w:rPr>
      </w:pPr>
    </w:p>
    <w:p w14:paraId="4D72B25B" w14:textId="2CDC1529" w:rsidR="00A26AC7" w:rsidRDefault="00A26AC7">
      <w:pPr>
        <w:jc w:val="center"/>
        <w:rPr>
          <w:rFonts w:ascii="Arial" w:hAnsi="Arial" w:cs="Arial"/>
          <w:b/>
          <w:sz w:val="22"/>
          <w:szCs w:val="22"/>
        </w:rPr>
      </w:pPr>
      <w:r>
        <w:rPr>
          <w:rFonts w:ascii="Arial" w:hAnsi="Arial" w:cs="Arial"/>
          <w:b/>
          <w:noProof/>
          <w:sz w:val="22"/>
          <w:szCs w:val="22"/>
        </w:rPr>
        <w:drawing>
          <wp:inline distT="0" distB="0" distL="0" distR="0" wp14:anchorId="122483B7" wp14:editId="64BD9DCA">
            <wp:extent cx="1200150" cy="1200150"/>
            <wp:effectExtent l="0" t="0" r="0" b="0"/>
            <wp:docPr id="1897947514" name="Picture 1" descr="A yellow and blue emblem with a firefighter and a fire h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947514" name="Picture 1" descr="A yellow and blue emblem with a firefighter and a fire hos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200318" cy="1200318"/>
                    </a:xfrm>
                    <a:prstGeom prst="rect">
                      <a:avLst/>
                    </a:prstGeom>
                  </pic:spPr>
                </pic:pic>
              </a:graphicData>
            </a:graphic>
          </wp:inline>
        </w:drawing>
      </w:r>
    </w:p>
    <w:p w14:paraId="0A6B4025" w14:textId="77777777" w:rsidR="00A26AC7" w:rsidRDefault="00A26AC7">
      <w:pPr>
        <w:jc w:val="center"/>
        <w:rPr>
          <w:rFonts w:ascii="Arial" w:hAnsi="Arial" w:cs="Arial"/>
          <w:b/>
          <w:sz w:val="22"/>
          <w:szCs w:val="22"/>
        </w:rPr>
      </w:pPr>
    </w:p>
    <w:p w14:paraId="233CF856" w14:textId="0E9F5343" w:rsidR="00D93286" w:rsidRPr="00F257B1" w:rsidRDefault="00B15017">
      <w:pPr>
        <w:jc w:val="center"/>
        <w:rPr>
          <w:rFonts w:asciiTheme="minorHAnsi" w:hAnsiTheme="minorHAnsi" w:cstheme="minorHAnsi"/>
          <w:b/>
          <w:szCs w:val="24"/>
        </w:rPr>
      </w:pPr>
      <w:r w:rsidRPr="00F257B1">
        <w:rPr>
          <w:rFonts w:asciiTheme="minorHAnsi" w:hAnsiTheme="minorHAnsi" w:cstheme="minorHAnsi"/>
          <w:b/>
          <w:szCs w:val="24"/>
        </w:rPr>
        <w:t xml:space="preserve">RESOLUTION </w:t>
      </w:r>
      <w:r w:rsidR="00F257B1" w:rsidRPr="00F257B1">
        <w:rPr>
          <w:rFonts w:asciiTheme="minorHAnsi" w:hAnsiTheme="minorHAnsi" w:cstheme="minorHAnsi"/>
          <w:b/>
          <w:szCs w:val="24"/>
        </w:rPr>
        <w:t>2026-02</w:t>
      </w:r>
    </w:p>
    <w:p w14:paraId="130B0089" w14:textId="58B3AD26" w:rsidR="004F1986" w:rsidRPr="00F257B1" w:rsidRDefault="004F1986" w:rsidP="004F1986">
      <w:pPr>
        <w:pStyle w:val="Title"/>
        <w:rPr>
          <w:rFonts w:asciiTheme="minorHAnsi" w:hAnsiTheme="minorHAnsi" w:cstheme="minorHAnsi"/>
          <w:sz w:val="24"/>
          <w:szCs w:val="24"/>
        </w:rPr>
      </w:pPr>
      <w:r w:rsidRPr="00F257B1">
        <w:rPr>
          <w:rFonts w:asciiTheme="minorHAnsi" w:hAnsiTheme="minorHAnsi" w:cstheme="minorHAnsi"/>
          <w:sz w:val="24"/>
          <w:szCs w:val="24"/>
        </w:rPr>
        <w:t xml:space="preserve">A Resolution </w:t>
      </w:r>
      <w:r w:rsidR="00F257B1" w:rsidRPr="00F257B1">
        <w:rPr>
          <w:rFonts w:asciiTheme="minorHAnsi" w:hAnsiTheme="minorHAnsi" w:cstheme="minorHAnsi"/>
          <w:sz w:val="24"/>
          <w:szCs w:val="24"/>
        </w:rPr>
        <w:t>Adopting a Footnote to the 2025 Budget of the Nederland Fire Protection District to Recognize the Acquisition of a New Type 1 Fire Engine and the Related Long-Term Lease-Purchase Liability</w:t>
      </w:r>
    </w:p>
    <w:p w14:paraId="750FCB7D" w14:textId="77777777" w:rsidR="00D93286" w:rsidRPr="00F257B1" w:rsidRDefault="00D93286">
      <w:pPr>
        <w:jc w:val="center"/>
        <w:rPr>
          <w:rFonts w:asciiTheme="minorHAnsi" w:hAnsiTheme="minorHAnsi" w:cstheme="minorHAnsi"/>
          <w:b/>
          <w:szCs w:val="24"/>
        </w:rPr>
      </w:pPr>
    </w:p>
    <w:p w14:paraId="7C76CA87" w14:textId="5DA78274" w:rsidR="00F257B1" w:rsidRPr="00F257B1" w:rsidRDefault="00F257B1" w:rsidP="00F257B1">
      <w:pPr>
        <w:pStyle w:val="NormalWeb"/>
        <w:shd w:val="clear" w:color="auto" w:fill="FFFFFF"/>
        <w:spacing w:before="0" w:beforeAutospacing="0" w:after="0" w:afterAutospacing="0"/>
        <w:rPr>
          <w:rFonts w:asciiTheme="minorHAnsi" w:hAnsiTheme="minorHAnsi" w:cstheme="minorHAnsi"/>
          <w:color w:val="0D0D0D"/>
        </w:rPr>
      </w:pPr>
      <w:proofErr w:type="gramStart"/>
      <w:r w:rsidRPr="00F257B1">
        <w:rPr>
          <w:rFonts w:asciiTheme="minorHAnsi" w:hAnsiTheme="minorHAnsi" w:cstheme="minorHAnsi"/>
          <w:b/>
          <w:bCs/>
          <w:color w:val="0D0D0D"/>
        </w:rPr>
        <w:t>WHEREAS</w:t>
      </w:r>
      <w:r w:rsidRPr="00F257B1">
        <w:rPr>
          <w:rFonts w:asciiTheme="minorHAnsi" w:hAnsiTheme="minorHAnsi" w:cstheme="minorHAnsi"/>
          <w:color w:val="0D0D0D"/>
        </w:rPr>
        <w:t>,</w:t>
      </w:r>
      <w:proofErr w:type="gramEnd"/>
      <w:r w:rsidRPr="00F257B1">
        <w:rPr>
          <w:rFonts w:asciiTheme="minorHAnsi" w:hAnsiTheme="minorHAnsi" w:cstheme="minorHAnsi"/>
          <w:color w:val="0D0D0D"/>
        </w:rPr>
        <w:t xml:space="preserve"> the Board of Directors of the Nederland Fire Protection District (the “District”) adopted its 2025 budget pursuant to Resolution #2024-04, </w:t>
      </w:r>
      <w:r w:rsidRPr="00F257B1">
        <w:rPr>
          <w:rStyle w:val="Emphasis"/>
          <w:rFonts w:asciiTheme="minorHAnsi" w:hAnsiTheme="minorHAnsi" w:cstheme="minorHAnsi"/>
          <w:color w:val="0D0D0D"/>
        </w:rPr>
        <w:t>Resolution to Adopt 2025 Budget</w:t>
      </w:r>
      <w:r w:rsidRPr="00F257B1">
        <w:rPr>
          <w:rFonts w:asciiTheme="minorHAnsi" w:hAnsiTheme="minorHAnsi" w:cstheme="minorHAnsi"/>
          <w:color w:val="0D0D0D"/>
        </w:rPr>
        <w:t>, for the calendar year beginning January 1, 2025, and ending December 31, 2025; and</w:t>
      </w:r>
      <w:r w:rsidRPr="00F257B1">
        <w:rPr>
          <w:rFonts w:asciiTheme="minorHAnsi" w:hAnsiTheme="minorHAnsi" w:cstheme="minorHAnsi"/>
          <w:color w:val="0D0D0D"/>
        </w:rPr>
        <w:br/>
      </w:r>
    </w:p>
    <w:p w14:paraId="74449932" w14:textId="3D51BB3B" w:rsidR="00F257B1" w:rsidRPr="00F257B1" w:rsidRDefault="00F257B1" w:rsidP="00F257B1">
      <w:pPr>
        <w:pStyle w:val="NormalWeb"/>
        <w:shd w:val="clear" w:color="auto" w:fill="FFFFFF"/>
        <w:spacing w:before="0" w:beforeAutospacing="0" w:after="0" w:afterAutospacing="0"/>
        <w:rPr>
          <w:rFonts w:asciiTheme="minorHAnsi" w:hAnsiTheme="minorHAnsi" w:cstheme="minorHAnsi"/>
          <w:color w:val="0D0D0D"/>
        </w:rPr>
      </w:pPr>
      <w:proofErr w:type="gramStart"/>
      <w:r w:rsidRPr="00F257B1">
        <w:rPr>
          <w:rFonts w:asciiTheme="minorHAnsi" w:hAnsiTheme="minorHAnsi" w:cstheme="minorHAnsi"/>
          <w:b/>
          <w:bCs/>
          <w:color w:val="0D0D0D"/>
        </w:rPr>
        <w:t>WHEREAS</w:t>
      </w:r>
      <w:r w:rsidRPr="00F257B1">
        <w:rPr>
          <w:rFonts w:asciiTheme="minorHAnsi" w:hAnsiTheme="minorHAnsi" w:cstheme="minorHAnsi"/>
          <w:color w:val="0D0D0D"/>
        </w:rPr>
        <w:t>,</w:t>
      </w:r>
      <w:proofErr w:type="gramEnd"/>
      <w:r w:rsidRPr="00F257B1">
        <w:rPr>
          <w:rFonts w:asciiTheme="minorHAnsi" w:hAnsiTheme="minorHAnsi" w:cstheme="minorHAnsi"/>
          <w:color w:val="0D0D0D"/>
        </w:rPr>
        <w:t xml:space="preserve"> the District entered into a lease-purchase agreement in 2023 for the acquisition of a new Type 1 fire engine to support the District’s fire suppression, fire protection, emergency medical response, and other emergency services; and</w:t>
      </w:r>
      <w:r w:rsidRPr="00F257B1">
        <w:rPr>
          <w:rFonts w:asciiTheme="minorHAnsi" w:hAnsiTheme="minorHAnsi" w:cstheme="minorHAnsi"/>
          <w:color w:val="0D0D0D"/>
        </w:rPr>
        <w:br/>
      </w:r>
    </w:p>
    <w:p w14:paraId="06B6129F" w14:textId="7E447394" w:rsidR="00F257B1" w:rsidRPr="00F257B1" w:rsidRDefault="00F257B1" w:rsidP="00F257B1">
      <w:pPr>
        <w:pStyle w:val="NormalWeb"/>
        <w:shd w:val="clear" w:color="auto" w:fill="FFFFFF"/>
        <w:spacing w:before="0" w:beforeAutospacing="0" w:after="0" w:afterAutospacing="0"/>
        <w:rPr>
          <w:rFonts w:asciiTheme="minorHAnsi" w:hAnsiTheme="minorHAnsi" w:cstheme="minorHAnsi"/>
          <w:color w:val="0D0D0D"/>
        </w:rPr>
      </w:pPr>
      <w:proofErr w:type="gramStart"/>
      <w:r w:rsidRPr="00F257B1">
        <w:rPr>
          <w:rFonts w:asciiTheme="minorHAnsi" w:hAnsiTheme="minorHAnsi" w:cstheme="minorHAnsi"/>
          <w:b/>
          <w:bCs/>
          <w:color w:val="0D0D0D"/>
        </w:rPr>
        <w:t>WHEREAS</w:t>
      </w:r>
      <w:r w:rsidRPr="00F257B1">
        <w:rPr>
          <w:rFonts w:asciiTheme="minorHAnsi" w:hAnsiTheme="minorHAnsi" w:cstheme="minorHAnsi"/>
          <w:color w:val="0D0D0D"/>
        </w:rPr>
        <w:t>,</w:t>
      </w:r>
      <w:proofErr w:type="gramEnd"/>
      <w:r w:rsidRPr="00F257B1">
        <w:rPr>
          <w:rFonts w:asciiTheme="minorHAnsi" w:hAnsiTheme="minorHAnsi" w:cstheme="minorHAnsi"/>
          <w:color w:val="0D0D0D"/>
        </w:rPr>
        <w:t xml:space="preserve"> the lease-purchase transaction was finalized in 2024 and the Type 1 fire engine was acquired by the District pursuant to the terms of the lease-purchase agreement; and</w:t>
      </w:r>
      <w:r w:rsidRPr="00F257B1">
        <w:rPr>
          <w:rFonts w:asciiTheme="minorHAnsi" w:hAnsiTheme="minorHAnsi" w:cstheme="minorHAnsi"/>
          <w:color w:val="0D0D0D"/>
        </w:rPr>
        <w:br/>
      </w:r>
    </w:p>
    <w:p w14:paraId="11F51031" w14:textId="2312F3FF" w:rsidR="00F257B1" w:rsidRPr="00F257B1" w:rsidRDefault="00F257B1" w:rsidP="00F257B1">
      <w:pPr>
        <w:pStyle w:val="NormalWeb"/>
        <w:shd w:val="clear" w:color="auto" w:fill="FFFFFF"/>
        <w:spacing w:before="0" w:beforeAutospacing="0" w:after="0" w:afterAutospacing="0"/>
        <w:rPr>
          <w:rFonts w:asciiTheme="minorHAnsi" w:hAnsiTheme="minorHAnsi" w:cstheme="minorHAnsi"/>
          <w:color w:val="0D0D0D"/>
        </w:rPr>
      </w:pPr>
      <w:proofErr w:type="gramStart"/>
      <w:r w:rsidRPr="00F257B1">
        <w:rPr>
          <w:rFonts w:asciiTheme="minorHAnsi" w:hAnsiTheme="minorHAnsi" w:cstheme="minorHAnsi"/>
          <w:b/>
          <w:bCs/>
          <w:color w:val="0D0D0D"/>
        </w:rPr>
        <w:t>WHEREAS</w:t>
      </w:r>
      <w:r w:rsidRPr="00F257B1">
        <w:rPr>
          <w:rFonts w:asciiTheme="minorHAnsi" w:hAnsiTheme="minorHAnsi" w:cstheme="minorHAnsi"/>
          <w:color w:val="0D0D0D"/>
        </w:rPr>
        <w:t>,</w:t>
      </w:r>
      <w:proofErr w:type="gramEnd"/>
      <w:r w:rsidRPr="00F257B1">
        <w:rPr>
          <w:rFonts w:asciiTheme="minorHAnsi" w:hAnsiTheme="minorHAnsi" w:cstheme="minorHAnsi"/>
          <w:color w:val="0D0D0D"/>
        </w:rPr>
        <w:t xml:space="preserve"> the related long-term liability arising from the lease-purchase agreement was inadvertently not recorded as a long-term liability on the District’s balance sheet and was not separately identified in the District’s 2025 budget documentation; and</w:t>
      </w:r>
      <w:r w:rsidRPr="00F257B1">
        <w:rPr>
          <w:rFonts w:asciiTheme="minorHAnsi" w:hAnsiTheme="minorHAnsi" w:cstheme="minorHAnsi"/>
          <w:color w:val="0D0D0D"/>
        </w:rPr>
        <w:br/>
      </w:r>
    </w:p>
    <w:p w14:paraId="017AE4A6" w14:textId="29274199" w:rsidR="00F257B1" w:rsidRPr="00F257B1" w:rsidRDefault="00F257B1" w:rsidP="00F257B1">
      <w:pPr>
        <w:pStyle w:val="NormalWeb"/>
        <w:shd w:val="clear" w:color="auto" w:fill="FFFFFF"/>
        <w:spacing w:before="0" w:beforeAutospacing="0" w:after="0" w:afterAutospacing="0"/>
        <w:rPr>
          <w:rFonts w:asciiTheme="minorHAnsi" w:hAnsiTheme="minorHAnsi" w:cstheme="minorHAnsi"/>
          <w:color w:val="0D0D0D"/>
        </w:rPr>
      </w:pPr>
      <w:proofErr w:type="gramStart"/>
      <w:r w:rsidRPr="00F257B1">
        <w:rPr>
          <w:rFonts w:asciiTheme="minorHAnsi" w:hAnsiTheme="minorHAnsi" w:cstheme="minorHAnsi"/>
          <w:b/>
          <w:bCs/>
          <w:color w:val="0D0D0D"/>
        </w:rPr>
        <w:t>WHEREAS</w:t>
      </w:r>
      <w:r w:rsidRPr="00F257B1">
        <w:rPr>
          <w:rFonts w:asciiTheme="minorHAnsi" w:hAnsiTheme="minorHAnsi" w:cstheme="minorHAnsi"/>
          <w:color w:val="0D0D0D"/>
        </w:rPr>
        <w:t>,</w:t>
      </w:r>
      <w:proofErr w:type="gramEnd"/>
      <w:r w:rsidRPr="00F257B1">
        <w:rPr>
          <w:rFonts w:asciiTheme="minorHAnsi" w:hAnsiTheme="minorHAnsi" w:cstheme="minorHAnsi"/>
          <w:color w:val="0D0D0D"/>
        </w:rPr>
        <w:t xml:space="preserve"> the Board of Directors desires to correct and clarify the District’s financial records and budget documentation by formally recognizing the Type 1 fire engine lease-purchase obligation and providing a footnote to the District’s 2025 budget; and</w:t>
      </w:r>
      <w:r w:rsidRPr="00F257B1">
        <w:rPr>
          <w:rFonts w:asciiTheme="minorHAnsi" w:hAnsiTheme="minorHAnsi" w:cstheme="minorHAnsi"/>
          <w:color w:val="0D0D0D"/>
        </w:rPr>
        <w:br/>
      </w:r>
    </w:p>
    <w:p w14:paraId="62A2544C" w14:textId="620C5AC1" w:rsidR="00F257B1" w:rsidRPr="00F257B1" w:rsidRDefault="00F257B1" w:rsidP="00F257B1">
      <w:pPr>
        <w:pStyle w:val="NormalWeb"/>
        <w:shd w:val="clear" w:color="auto" w:fill="FFFFFF"/>
        <w:spacing w:before="0" w:beforeAutospacing="0" w:after="0" w:afterAutospacing="0"/>
        <w:rPr>
          <w:rFonts w:asciiTheme="minorHAnsi" w:hAnsiTheme="minorHAnsi" w:cstheme="minorHAnsi"/>
          <w:color w:val="0D0D0D"/>
        </w:rPr>
      </w:pPr>
      <w:proofErr w:type="gramStart"/>
      <w:r w:rsidRPr="00F257B1">
        <w:rPr>
          <w:rFonts w:asciiTheme="minorHAnsi" w:hAnsiTheme="minorHAnsi" w:cstheme="minorHAnsi"/>
          <w:b/>
          <w:bCs/>
          <w:color w:val="0D0D0D"/>
        </w:rPr>
        <w:t>WHEREAS</w:t>
      </w:r>
      <w:r w:rsidRPr="00F257B1">
        <w:rPr>
          <w:rFonts w:asciiTheme="minorHAnsi" w:hAnsiTheme="minorHAnsi" w:cstheme="minorHAnsi"/>
          <w:color w:val="0D0D0D"/>
        </w:rPr>
        <w:t>,</w:t>
      </w:r>
      <w:proofErr w:type="gramEnd"/>
      <w:r w:rsidRPr="00F257B1">
        <w:rPr>
          <w:rFonts w:asciiTheme="minorHAnsi" w:hAnsiTheme="minorHAnsi" w:cstheme="minorHAnsi"/>
          <w:color w:val="0D0D0D"/>
        </w:rPr>
        <w:t xml:space="preserve"> the Board of Directors recognizes that the lease-purchase obligation represents a financial commitment of the District extending beyond the 2025 fiscal year and that the outstanding principal balance and future payments should be appropriately reflected in the District’s financial statements in accordance with applicable governmental accounting standards and the District’s accounting policies; and</w:t>
      </w:r>
      <w:r w:rsidRPr="00F257B1">
        <w:rPr>
          <w:rFonts w:asciiTheme="minorHAnsi" w:hAnsiTheme="minorHAnsi" w:cstheme="minorHAnsi"/>
          <w:color w:val="0D0D0D"/>
        </w:rPr>
        <w:br/>
      </w:r>
    </w:p>
    <w:p w14:paraId="0888D6F5" w14:textId="77777777" w:rsidR="00F257B1" w:rsidRPr="00F257B1" w:rsidRDefault="00F257B1" w:rsidP="00F257B1">
      <w:pPr>
        <w:pStyle w:val="NormalWeb"/>
        <w:shd w:val="clear" w:color="auto" w:fill="FFFFFF"/>
        <w:spacing w:before="0" w:beforeAutospacing="0" w:after="0" w:afterAutospacing="0"/>
        <w:rPr>
          <w:rFonts w:asciiTheme="minorHAnsi" w:hAnsiTheme="minorHAnsi" w:cstheme="minorHAnsi"/>
          <w:color w:val="0D0D0D"/>
        </w:rPr>
      </w:pPr>
      <w:proofErr w:type="gramStart"/>
      <w:r w:rsidRPr="00F257B1">
        <w:rPr>
          <w:rFonts w:asciiTheme="minorHAnsi" w:hAnsiTheme="minorHAnsi" w:cstheme="minorHAnsi"/>
          <w:b/>
          <w:bCs/>
          <w:color w:val="0D0D0D"/>
        </w:rPr>
        <w:t>WHEREAS</w:t>
      </w:r>
      <w:r w:rsidRPr="00F257B1">
        <w:rPr>
          <w:rFonts w:asciiTheme="minorHAnsi" w:hAnsiTheme="minorHAnsi" w:cstheme="minorHAnsi"/>
          <w:color w:val="0D0D0D"/>
        </w:rPr>
        <w:t>,</w:t>
      </w:r>
      <w:proofErr w:type="gramEnd"/>
      <w:r w:rsidRPr="00F257B1">
        <w:rPr>
          <w:rFonts w:asciiTheme="minorHAnsi" w:hAnsiTheme="minorHAnsi" w:cstheme="minorHAnsi"/>
          <w:color w:val="0D0D0D"/>
        </w:rPr>
        <w:t xml:space="preserve"> the recognition of this liability is intended to accurately reflect an existing obligation arising from the 2023 lease-purchase agreement and does not constitute authorization for a new purchase or a new debt obligation; and</w:t>
      </w:r>
    </w:p>
    <w:p w14:paraId="04AB30CD" w14:textId="6ECBC5C6" w:rsidR="00F257B1" w:rsidRPr="00F257B1" w:rsidRDefault="00F257B1" w:rsidP="00F257B1">
      <w:pPr>
        <w:pStyle w:val="NormalWeb"/>
        <w:shd w:val="clear" w:color="auto" w:fill="FFFFFF"/>
        <w:spacing w:before="0" w:beforeAutospacing="0" w:after="0" w:afterAutospacing="0"/>
        <w:rPr>
          <w:rFonts w:asciiTheme="minorHAnsi" w:hAnsiTheme="minorHAnsi" w:cstheme="minorHAnsi"/>
          <w:color w:val="0D0D0D"/>
        </w:rPr>
      </w:pPr>
      <w:r w:rsidRPr="00F257B1">
        <w:rPr>
          <w:rFonts w:asciiTheme="minorHAnsi" w:hAnsiTheme="minorHAnsi" w:cstheme="minorHAnsi"/>
          <w:b/>
          <w:bCs/>
          <w:color w:val="0D0D0D"/>
        </w:rPr>
        <w:t>WHEREAS</w:t>
      </w:r>
      <w:r w:rsidRPr="00F257B1">
        <w:rPr>
          <w:rFonts w:asciiTheme="minorHAnsi" w:hAnsiTheme="minorHAnsi" w:cstheme="minorHAnsi"/>
          <w:color w:val="0D0D0D"/>
        </w:rPr>
        <w:t xml:space="preserve">, the Board of Directors has reviewed the District’s 2025 budget and determines that the following footnote should be incorporated into and made a part of the official 2025 budget </w:t>
      </w:r>
      <w:r w:rsidRPr="00F257B1">
        <w:rPr>
          <w:rFonts w:asciiTheme="minorHAnsi" w:hAnsiTheme="minorHAnsi" w:cstheme="minorHAnsi"/>
          <w:color w:val="0D0D0D"/>
        </w:rPr>
        <w:lastRenderedPageBreak/>
        <w:t>records; and</w:t>
      </w:r>
      <w:r w:rsidRPr="00F257B1">
        <w:rPr>
          <w:rFonts w:asciiTheme="minorHAnsi" w:hAnsiTheme="minorHAnsi" w:cstheme="minorHAnsi"/>
          <w:color w:val="0D0D0D"/>
        </w:rPr>
        <w:br/>
      </w:r>
    </w:p>
    <w:p w14:paraId="367BDA00" w14:textId="0F028598" w:rsidR="00F257B1" w:rsidRPr="00F257B1" w:rsidRDefault="00F257B1" w:rsidP="00F257B1">
      <w:pPr>
        <w:pStyle w:val="NormalWeb"/>
        <w:shd w:val="clear" w:color="auto" w:fill="FFFFFF"/>
        <w:spacing w:before="0" w:beforeAutospacing="0" w:after="0" w:afterAutospacing="0"/>
        <w:rPr>
          <w:rFonts w:asciiTheme="minorHAnsi" w:hAnsiTheme="minorHAnsi" w:cstheme="minorHAnsi"/>
          <w:color w:val="0D0D0D"/>
        </w:rPr>
      </w:pPr>
      <w:r w:rsidRPr="00F257B1">
        <w:rPr>
          <w:rFonts w:asciiTheme="minorHAnsi" w:hAnsiTheme="minorHAnsi" w:cstheme="minorHAnsi"/>
          <w:b/>
          <w:bCs/>
          <w:color w:val="0D0D0D"/>
        </w:rPr>
        <w:t>WHEREAS</w:t>
      </w:r>
      <w:r w:rsidRPr="00F257B1">
        <w:rPr>
          <w:rFonts w:asciiTheme="minorHAnsi" w:hAnsiTheme="minorHAnsi" w:cstheme="minorHAnsi"/>
          <w:color w:val="0D0D0D"/>
        </w:rPr>
        <w:t>, to the extent necessary, the District’s accounting records and budgetary schedules shall be adjusted to accurately reflect the acquisition, related expenditures, outstanding lease-purchase liability, and applicable principal and interest payments associated with the Type 1 fire engine; and</w:t>
      </w:r>
      <w:r w:rsidRPr="00F257B1">
        <w:rPr>
          <w:rFonts w:asciiTheme="minorHAnsi" w:hAnsiTheme="minorHAnsi" w:cstheme="minorHAnsi"/>
          <w:color w:val="0D0D0D"/>
        </w:rPr>
        <w:br/>
      </w:r>
    </w:p>
    <w:p w14:paraId="48670E50" w14:textId="77777777" w:rsidR="00F257B1" w:rsidRPr="00F257B1" w:rsidRDefault="00F257B1" w:rsidP="00F257B1">
      <w:pPr>
        <w:pStyle w:val="NormalWeb"/>
        <w:shd w:val="clear" w:color="auto" w:fill="FFFFFF"/>
        <w:spacing w:before="0" w:beforeAutospacing="0" w:after="0" w:afterAutospacing="0"/>
        <w:rPr>
          <w:rFonts w:asciiTheme="minorHAnsi" w:hAnsiTheme="minorHAnsi" w:cstheme="minorHAnsi"/>
          <w:color w:val="0D0D0D"/>
        </w:rPr>
      </w:pPr>
      <w:proofErr w:type="gramStart"/>
      <w:r w:rsidRPr="00F257B1">
        <w:rPr>
          <w:rFonts w:asciiTheme="minorHAnsi" w:hAnsiTheme="minorHAnsi" w:cstheme="minorHAnsi"/>
          <w:b/>
          <w:bCs/>
          <w:color w:val="0D0D0D"/>
        </w:rPr>
        <w:t>WHEREAS</w:t>
      </w:r>
      <w:r w:rsidRPr="00F257B1">
        <w:rPr>
          <w:rFonts w:asciiTheme="minorHAnsi" w:hAnsiTheme="minorHAnsi" w:cstheme="minorHAnsi"/>
          <w:color w:val="0D0D0D"/>
        </w:rPr>
        <w:t>,</w:t>
      </w:r>
      <w:proofErr w:type="gramEnd"/>
      <w:r w:rsidRPr="00F257B1">
        <w:rPr>
          <w:rFonts w:asciiTheme="minorHAnsi" w:hAnsiTheme="minorHAnsi" w:cstheme="minorHAnsi"/>
          <w:color w:val="0D0D0D"/>
        </w:rPr>
        <w:t xml:space="preserve"> the Board of Directors finds that adoption of this Resolution is in the best interests of the District and its taxpayers and will provide greater accuracy and transparency in the District’s financial records.</w:t>
      </w:r>
    </w:p>
    <w:p w14:paraId="543CBCDC" w14:textId="1EA3028C" w:rsidR="00F257B1" w:rsidRPr="00F257B1" w:rsidRDefault="00EE7AD9" w:rsidP="00EE7AD9">
      <w:pPr>
        <w:pStyle w:val="Title"/>
        <w:jc w:val="left"/>
        <w:rPr>
          <w:rFonts w:asciiTheme="minorHAnsi" w:hAnsiTheme="minorHAnsi" w:cstheme="minorHAnsi"/>
          <w:b w:val="0"/>
          <w:bCs w:val="0"/>
          <w:sz w:val="24"/>
          <w:szCs w:val="24"/>
        </w:rPr>
      </w:pPr>
      <w:r w:rsidRPr="00F257B1">
        <w:rPr>
          <w:rFonts w:asciiTheme="minorHAnsi" w:hAnsiTheme="minorHAnsi" w:cstheme="minorHAnsi"/>
          <w:sz w:val="24"/>
          <w:szCs w:val="24"/>
        </w:rPr>
        <w:t xml:space="preserve">NOW, THEREFORE, BE IT RESOLVED, </w:t>
      </w:r>
      <w:r w:rsidR="00F257B1">
        <w:rPr>
          <w:rFonts w:asciiTheme="minorHAnsi" w:hAnsiTheme="minorHAnsi" w:cstheme="minorHAnsi"/>
          <w:b w:val="0"/>
          <w:bCs w:val="0"/>
          <w:sz w:val="24"/>
          <w:szCs w:val="24"/>
        </w:rPr>
        <w:t>by</w:t>
      </w:r>
      <w:r w:rsidRPr="00F257B1">
        <w:rPr>
          <w:rFonts w:asciiTheme="minorHAnsi" w:hAnsiTheme="minorHAnsi" w:cstheme="minorHAnsi"/>
          <w:b w:val="0"/>
          <w:bCs w:val="0"/>
          <w:sz w:val="24"/>
          <w:szCs w:val="24"/>
        </w:rPr>
        <w:t xml:space="preserve"> the Board of Directors of Nederland Fire Protection District</w:t>
      </w:r>
      <w:r w:rsidR="00F257B1" w:rsidRPr="00F257B1">
        <w:rPr>
          <w:rFonts w:asciiTheme="minorHAnsi" w:hAnsiTheme="minorHAnsi" w:cstheme="minorHAnsi"/>
          <w:b w:val="0"/>
          <w:bCs w:val="0"/>
          <w:sz w:val="24"/>
          <w:szCs w:val="24"/>
        </w:rPr>
        <w:t>:</w:t>
      </w:r>
      <w:r w:rsidR="00F257B1" w:rsidRPr="00F257B1">
        <w:rPr>
          <w:rFonts w:asciiTheme="minorHAnsi" w:hAnsiTheme="minorHAnsi" w:cstheme="minorHAnsi"/>
          <w:b w:val="0"/>
          <w:bCs w:val="0"/>
          <w:color w:val="0D0D0D"/>
          <w:kern w:val="0"/>
          <w:sz w:val="24"/>
          <w:szCs w:val="24"/>
          <w:shd w:val="clear" w:color="auto" w:fill="FFFFFF"/>
        </w:rPr>
        <w:t xml:space="preserve"> </w:t>
      </w:r>
      <w:r w:rsidR="003517E2">
        <w:rPr>
          <w:rFonts w:asciiTheme="minorHAnsi" w:hAnsiTheme="minorHAnsi" w:cstheme="minorHAnsi"/>
          <w:b w:val="0"/>
          <w:bCs w:val="0"/>
          <w:color w:val="0D0D0D"/>
          <w:kern w:val="0"/>
          <w:sz w:val="24"/>
          <w:szCs w:val="24"/>
          <w:shd w:val="clear" w:color="auto" w:fill="FFFFFF"/>
        </w:rPr>
        <w:br/>
      </w:r>
      <w:r w:rsidR="00F257B1" w:rsidRPr="00F257B1">
        <w:rPr>
          <w:rFonts w:asciiTheme="minorHAnsi" w:hAnsiTheme="minorHAnsi" w:cstheme="minorHAnsi"/>
          <w:b w:val="0"/>
          <w:bCs w:val="0"/>
          <w:color w:val="0D0D0D"/>
          <w:kern w:val="0"/>
          <w:sz w:val="24"/>
          <w:szCs w:val="24"/>
          <w:shd w:val="clear" w:color="auto" w:fill="FFFFFF"/>
        </w:rPr>
        <w:br/>
      </w:r>
      <w:r w:rsidR="00F257B1" w:rsidRPr="00F257B1">
        <w:rPr>
          <w:rFonts w:asciiTheme="minorHAnsi" w:hAnsiTheme="minorHAnsi" w:cstheme="minorHAnsi"/>
          <w:b w:val="0"/>
          <w:bCs w:val="0"/>
          <w:sz w:val="24"/>
          <w:szCs w:val="24"/>
        </w:rPr>
        <w:t>The following footnote is hereby adopted as a supplement to and clarification of the District’s 2025 Budget adopted by Resolution #2024-04:</w:t>
      </w:r>
      <w:r w:rsidR="003517E2">
        <w:rPr>
          <w:rFonts w:asciiTheme="minorHAnsi" w:hAnsiTheme="minorHAnsi" w:cstheme="minorHAnsi"/>
          <w:b w:val="0"/>
          <w:bCs w:val="0"/>
          <w:sz w:val="24"/>
          <w:szCs w:val="24"/>
        </w:rPr>
        <w:br/>
      </w:r>
    </w:p>
    <w:p w14:paraId="775A5DCD" w14:textId="77777777" w:rsidR="003517E2" w:rsidRPr="003517E2" w:rsidRDefault="003517E2" w:rsidP="003517E2">
      <w:pPr>
        <w:pStyle w:val="NormalWeb"/>
        <w:shd w:val="clear" w:color="auto" w:fill="FFFFFF"/>
        <w:spacing w:before="0" w:beforeAutospacing="0" w:after="0" w:afterAutospacing="0"/>
        <w:rPr>
          <w:rFonts w:asciiTheme="minorHAnsi" w:hAnsiTheme="minorHAnsi" w:cstheme="minorHAnsi"/>
          <w:color w:val="0D0D0D"/>
          <w:sz w:val="22"/>
          <w:szCs w:val="22"/>
        </w:rPr>
      </w:pPr>
      <w:r w:rsidRPr="003517E2">
        <w:rPr>
          <w:rStyle w:val="Strong"/>
          <w:rFonts w:asciiTheme="minorHAnsi" w:hAnsiTheme="minorHAnsi" w:cstheme="minorHAnsi"/>
          <w:color w:val="0D0D0D"/>
          <w:sz w:val="22"/>
          <w:szCs w:val="22"/>
        </w:rPr>
        <w:t>2025 BUDGET FOOTNOTE — TYPE 1 FIRE ENGINE LEASE-PURCHASE</w:t>
      </w:r>
    </w:p>
    <w:p w14:paraId="60CD7409" w14:textId="04D2838A" w:rsidR="003517E2" w:rsidRPr="003517E2" w:rsidRDefault="003517E2" w:rsidP="003517E2">
      <w:pPr>
        <w:pStyle w:val="NormalWeb"/>
        <w:shd w:val="clear" w:color="auto" w:fill="FFFFFF"/>
        <w:spacing w:before="0" w:beforeAutospacing="0" w:after="0" w:afterAutospacing="0"/>
        <w:rPr>
          <w:rFonts w:asciiTheme="minorHAnsi" w:hAnsiTheme="minorHAnsi" w:cstheme="minorHAnsi"/>
          <w:color w:val="0D0D0D"/>
          <w:sz w:val="22"/>
          <w:szCs w:val="22"/>
        </w:rPr>
      </w:pPr>
      <w:r w:rsidRPr="003517E2">
        <w:rPr>
          <w:rFonts w:asciiTheme="minorHAnsi" w:hAnsiTheme="minorHAnsi" w:cstheme="minorHAnsi"/>
          <w:color w:val="0D0D0D"/>
          <w:sz w:val="22"/>
          <w:szCs w:val="22"/>
        </w:rPr>
        <w:t>The Nederland Fire Protection District entered into a lease-purchase agreement in 2023 for the acquisition of a new Type 1 fire engine. The transaction was finalized in 2024, and the District acquired the fire engine for use in fire suppression, fire protection, emergency medical response, and other emergency services.</w:t>
      </w:r>
      <w:r>
        <w:rPr>
          <w:rFonts w:asciiTheme="minorHAnsi" w:hAnsiTheme="minorHAnsi" w:cstheme="minorHAnsi"/>
          <w:color w:val="0D0D0D"/>
          <w:sz w:val="22"/>
          <w:szCs w:val="22"/>
        </w:rPr>
        <w:br/>
      </w:r>
    </w:p>
    <w:p w14:paraId="44E97322" w14:textId="77777777" w:rsidR="003517E2" w:rsidRPr="003517E2" w:rsidRDefault="003517E2" w:rsidP="003517E2">
      <w:pPr>
        <w:pStyle w:val="NormalWeb"/>
        <w:shd w:val="clear" w:color="auto" w:fill="FFFFFF"/>
        <w:spacing w:before="0" w:beforeAutospacing="0" w:after="0" w:afterAutospacing="0"/>
        <w:rPr>
          <w:rFonts w:asciiTheme="minorHAnsi" w:hAnsiTheme="minorHAnsi" w:cstheme="minorHAnsi"/>
          <w:color w:val="0D0D0D"/>
          <w:sz w:val="22"/>
          <w:szCs w:val="22"/>
        </w:rPr>
      </w:pPr>
      <w:r w:rsidRPr="003517E2">
        <w:rPr>
          <w:rFonts w:asciiTheme="minorHAnsi" w:hAnsiTheme="minorHAnsi" w:cstheme="minorHAnsi"/>
          <w:color w:val="0D0D0D"/>
          <w:sz w:val="22"/>
          <w:szCs w:val="22"/>
        </w:rPr>
        <w:t>The original purchase and financed amount of the Type 1 fire engine was </w:t>
      </w:r>
      <w:r w:rsidRPr="003517E2">
        <w:rPr>
          <w:rStyle w:val="Strong"/>
          <w:rFonts w:asciiTheme="minorHAnsi" w:hAnsiTheme="minorHAnsi" w:cstheme="minorHAnsi"/>
          <w:color w:val="0D0D0D"/>
          <w:sz w:val="22"/>
          <w:szCs w:val="22"/>
        </w:rPr>
        <w:t>$870,227.00</w:t>
      </w:r>
      <w:r w:rsidRPr="003517E2">
        <w:rPr>
          <w:rFonts w:asciiTheme="minorHAnsi" w:hAnsiTheme="minorHAnsi" w:cstheme="minorHAnsi"/>
          <w:color w:val="0D0D0D"/>
          <w:sz w:val="22"/>
          <w:szCs w:val="22"/>
        </w:rPr>
        <w:t>. The lease-purchase agreement carries a </w:t>
      </w:r>
      <w:r w:rsidRPr="003517E2">
        <w:rPr>
          <w:rStyle w:val="Strong"/>
          <w:rFonts w:asciiTheme="minorHAnsi" w:hAnsiTheme="minorHAnsi" w:cstheme="minorHAnsi"/>
          <w:color w:val="0D0D0D"/>
          <w:sz w:val="22"/>
          <w:szCs w:val="22"/>
        </w:rPr>
        <w:t>5.237% yield</w:t>
      </w:r>
      <w:r w:rsidRPr="003517E2">
        <w:rPr>
          <w:rFonts w:asciiTheme="minorHAnsi" w:hAnsiTheme="minorHAnsi" w:cstheme="minorHAnsi"/>
          <w:color w:val="0D0D0D"/>
          <w:sz w:val="22"/>
          <w:szCs w:val="22"/>
        </w:rPr>
        <w:t> and has a final maturity date of </w:t>
      </w:r>
      <w:r w:rsidRPr="003517E2">
        <w:rPr>
          <w:rStyle w:val="Strong"/>
          <w:rFonts w:asciiTheme="minorHAnsi" w:hAnsiTheme="minorHAnsi" w:cstheme="minorHAnsi"/>
          <w:color w:val="0D0D0D"/>
          <w:sz w:val="22"/>
          <w:szCs w:val="22"/>
        </w:rPr>
        <w:t>February 10, 2038</w:t>
      </w:r>
      <w:r w:rsidRPr="003517E2">
        <w:rPr>
          <w:rFonts w:asciiTheme="minorHAnsi" w:hAnsiTheme="minorHAnsi" w:cstheme="minorHAnsi"/>
          <w:color w:val="0D0D0D"/>
          <w:sz w:val="22"/>
          <w:szCs w:val="22"/>
        </w:rPr>
        <w:t>.</w:t>
      </w:r>
    </w:p>
    <w:p w14:paraId="4AF2AE7A" w14:textId="1F011C35" w:rsidR="003517E2" w:rsidRPr="003517E2" w:rsidRDefault="003517E2" w:rsidP="003517E2">
      <w:pPr>
        <w:pStyle w:val="NormalWeb"/>
        <w:shd w:val="clear" w:color="auto" w:fill="FFFFFF"/>
        <w:spacing w:before="0" w:beforeAutospacing="0" w:after="0" w:afterAutospacing="0"/>
        <w:rPr>
          <w:rFonts w:asciiTheme="minorHAnsi" w:hAnsiTheme="minorHAnsi" w:cstheme="minorHAnsi"/>
          <w:color w:val="0D0D0D"/>
          <w:sz w:val="22"/>
          <w:szCs w:val="22"/>
        </w:rPr>
      </w:pPr>
      <w:r w:rsidRPr="003517E2">
        <w:rPr>
          <w:rFonts w:asciiTheme="minorHAnsi" w:hAnsiTheme="minorHAnsi" w:cstheme="minorHAnsi"/>
          <w:color w:val="0D0D0D"/>
          <w:sz w:val="22"/>
          <w:szCs w:val="22"/>
        </w:rPr>
        <w:t xml:space="preserve">The District’s first payment under the lease-purchase agreement was due and </w:t>
      </w:r>
      <w:proofErr w:type="gramStart"/>
      <w:r w:rsidRPr="003517E2">
        <w:rPr>
          <w:rFonts w:asciiTheme="minorHAnsi" w:hAnsiTheme="minorHAnsi" w:cstheme="minorHAnsi"/>
          <w:color w:val="0D0D0D"/>
          <w:sz w:val="22"/>
          <w:szCs w:val="22"/>
        </w:rPr>
        <w:t>paid</w:t>
      </w:r>
      <w:proofErr w:type="gramEnd"/>
      <w:r w:rsidRPr="003517E2">
        <w:rPr>
          <w:rFonts w:asciiTheme="minorHAnsi" w:hAnsiTheme="minorHAnsi" w:cstheme="minorHAnsi"/>
          <w:color w:val="0D0D0D"/>
          <w:sz w:val="22"/>
          <w:szCs w:val="22"/>
        </w:rPr>
        <w:t xml:space="preserve"> on </w:t>
      </w:r>
      <w:r w:rsidRPr="003517E2">
        <w:rPr>
          <w:rStyle w:val="Strong"/>
          <w:rFonts w:asciiTheme="minorHAnsi" w:hAnsiTheme="minorHAnsi" w:cstheme="minorHAnsi"/>
          <w:color w:val="0D0D0D"/>
          <w:sz w:val="22"/>
          <w:szCs w:val="22"/>
        </w:rPr>
        <w:t>February 10, 2025</w:t>
      </w:r>
      <w:r w:rsidRPr="003517E2">
        <w:rPr>
          <w:rFonts w:asciiTheme="minorHAnsi" w:hAnsiTheme="minorHAnsi" w:cstheme="minorHAnsi"/>
          <w:color w:val="0D0D0D"/>
          <w:sz w:val="22"/>
          <w:szCs w:val="22"/>
        </w:rPr>
        <w:t>, in the amount of </w:t>
      </w:r>
      <w:r w:rsidRPr="003517E2">
        <w:rPr>
          <w:rStyle w:val="Strong"/>
          <w:rFonts w:asciiTheme="minorHAnsi" w:hAnsiTheme="minorHAnsi" w:cstheme="minorHAnsi"/>
          <w:color w:val="0D0D0D"/>
          <w:sz w:val="22"/>
          <w:szCs w:val="22"/>
        </w:rPr>
        <w:t>$93,925.02</w:t>
      </w:r>
      <w:r w:rsidRPr="003517E2">
        <w:rPr>
          <w:rFonts w:asciiTheme="minorHAnsi" w:hAnsiTheme="minorHAnsi" w:cstheme="minorHAnsi"/>
          <w:color w:val="0D0D0D"/>
          <w:sz w:val="22"/>
          <w:szCs w:val="22"/>
        </w:rPr>
        <w:t>, consisting of </w:t>
      </w:r>
      <w:r w:rsidRPr="003517E2">
        <w:rPr>
          <w:rStyle w:val="Strong"/>
          <w:rFonts w:asciiTheme="minorHAnsi" w:hAnsiTheme="minorHAnsi" w:cstheme="minorHAnsi"/>
          <w:color w:val="0D0D0D"/>
          <w:sz w:val="22"/>
          <w:szCs w:val="22"/>
        </w:rPr>
        <w:t>$93,534.27 in interest</w:t>
      </w:r>
      <w:r w:rsidRPr="003517E2">
        <w:rPr>
          <w:rFonts w:asciiTheme="minorHAnsi" w:hAnsiTheme="minorHAnsi" w:cstheme="minorHAnsi"/>
          <w:color w:val="0D0D0D"/>
          <w:sz w:val="22"/>
          <w:szCs w:val="22"/>
        </w:rPr>
        <w:t> and </w:t>
      </w:r>
      <w:r w:rsidRPr="003517E2">
        <w:rPr>
          <w:rStyle w:val="Strong"/>
          <w:rFonts w:asciiTheme="minorHAnsi" w:hAnsiTheme="minorHAnsi" w:cstheme="minorHAnsi"/>
          <w:color w:val="0D0D0D"/>
          <w:sz w:val="22"/>
          <w:szCs w:val="22"/>
        </w:rPr>
        <w:t xml:space="preserve">$390.75 in </w:t>
      </w:r>
      <w:proofErr w:type="gramStart"/>
      <w:r w:rsidRPr="003517E2">
        <w:rPr>
          <w:rStyle w:val="Strong"/>
          <w:rFonts w:asciiTheme="minorHAnsi" w:hAnsiTheme="minorHAnsi" w:cstheme="minorHAnsi"/>
          <w:color w:val="0D0D0D"/>
          <w:sz w:val="22"/>
          <w:szCs w:val="22"/>
        </w:rPr>
        <w:t>principal</w:t>
      </w:r>
      <w:proofErr w:type="gramEnd"/>
      <w:r w:rsidRPr="003517E2">
        <w:rPr>
          <w:rFonts w:asciiTheme="minorHAnsi" w:hAnsiTheme="minorHAnsi" w:cstheme="minorHAnsi"/>
          <w:color w:val="0D0D0D"/>
          <w:sz w:val="22"/>
          <w:szCs w:val="22"/>
        </w:rPr>
        <w:t>.</w:t>
      </w:r>
      <w:r>
        <w:rPr>
          <w:rFonts w:asciiTheme="minorHAnsi" w:hAnsiTheme="minorHAnsi" w:cstheme="minorHAnsi"/>
          <w:color w:val="0D0D0D"/>
          <w:sz w:val="22"/>
          <w:szCs w:val="22"/>
        </w:rPr>
        <w:br/>
      </w:r>
    </w:p>
    <w:p w14:paraId="5B1C50F7" w14:textId="08A3EB55" w:rsidR="003517E2" w:rsidRPr="003517E2" w:rsidRDefault="003517E2" w:rsidP="003517E2">
      <w:pPr>
        <w:pStyle w:val="NormalWeb"/>
        <w:shd w:val="clear" w:color="auto" w:fill="FFFFFF"/>
        <w:spacing w:before="0" w:beforeAutospacing="0" w:after="0" w:afterAutospacing="0"/>
        <w:rPr>
          <w:rFonts w:asciiTheme="minorHAnsi" w:hAnsiTheme="minorHAnsi" w:cstheme="minorHAnsi"/>
          <w:color w:val="0D0D0D"/>
          <w:sz w:val="22"/>
          <w:szCs w:val="22"/>
        </w:rPr>
      </w:pPr>
      <w:r w:rsidRPr="003517E2">
        <w:rPr>
          <w:rFonts w:asciiTheme="minorHAnsi" w:hAnsiTheme="minorHAnsi" w:cstheme="minorHAnsi"/>
          <w:color w:val="0D0D0D"/>
          <w:sz w:val="22"/>
          <w:szCs w:val="22"/>
        </w:rPr>
        <w:t xml:space="preserve">Following the February 10, </w:t>
      </w:r>
      <w:proofErr w:type="gramStart"/>
      <w:r w:rsidRPr="003517E2">
        <w:rPr>
          <w:rFonts w:asciiTheme="minorHAnsi" w:hAnsiTheme="minorHAnsi" w:cstheme="minorHAnsi"/>
          <w:color w:val="0D0D0D"/>
          <w:sz w:val="22"/>
          <w:szCs w:val="22"/>
        </w:rPr>
        <w:t>2025</w:t>
      </w:r>
      <w:proofErr w:type="gramEnd"/>
      <w:r w:rsidRPr="003517E2">
        <w:rPr>
          <w:rFonts w:asciiTheme="minorHAnsi" w:hAnsiTheme="minorHAnsi" w:cstheme="minorHAnsi"/>
          <w:color w:val="0D0D0D"/>
          <w:sz w:val="22"/>
          <w:szCs w:val="22"/>
        </w:rPr>
        <w:t xml:space="preserve"> payment, the remaining principal balance was </w:t>
      </w:r>
      <w:r w:rsidRPr="003517E2">
        <w:rPr>
          <w:rStyle w:val="Strong"/>
          <w:rFonts w:asciiTheme="minorHAnsi" w:hAnsiTheme="minorHAnsi" w:cstheme="minorHAnsi"/>
          <w:color w:val="0D0D0D"/>
          <w:sz w:val="22"/>
          <w:szCs w:val="22"/>
        </w:rPr>
        <w:t>$869,836.25</w:t>
      </w:r>
      <w:r w:rsidRPr="003517E2">
        <w:rPr>
          <w:rFonts w:asciiTheme="minorHAnsi" w:hAnsiTheme="minorHAnsi" w:cstheme="minorHAnsi"/>
          <w:color w:val="0D0D0D"/>
          <w:sz w:val="22"/>
          <w:szCs w:val="22"/>
        </w:rPr>
        <w:t>.</w:t>
      </w:r>
      <w:r>
        <w:rPr>
          <w:rFonts w:asciiTheme="minorHAnsi" w:hAnsiTheme="minorHAnsi" w:cstheme="minorHAnsi"/>
          <w:color w:val="0D0D0D"/>
          <w:sz w:val="22"/>
          <w:szCs w:val="22"/>
        </w:rPr>
        <w:br/>
      </w:r>
    </w:p>
    <w:p w14:paraId="685AFAFB" w14:textId="1387D9B3" w:rsidR="003517E2" w:rsidRPr="003517E2" w:rsidRDefault="003517E2" w:rsidP="003517E2">
      <w:pPr>
        <w:pStyle w:val="NormalWeb"/>
        <w:shd w:val="clear" w:color="auto" w:fill="FFFFFF"/>
        <w:spacing w:before="0" w:beforeAutospacing="0" w:after="0" w:afterAutospacing="0"/>
        <w:rPr>
          <w:rFonts w:asciiTheme="minorHAnsi" w:hAnsiTheme="minorHAnsi" w:cstheme="minorHAnsi"/>
          <w:color w:val="0D0D0D"/>
          <w:sz w:val="22"/>
          <w:szCs w:val="22"/>
        </w:rPr>
      </w:pPr>
      <w:r w:rsidRPr="003517E2">
        <w:rPr>
          <w:rFonts w:asciiTheme="minorHAnsi" w:hAnsiTheme="minorHAnsi" w:cstheme="minorHAnsi"/>
          <w:color w:val="0D0D0D"/>
          <w:sz w:val="22"/>
          <w:szCs w:val="22"/>
        </w:rPr>
        <w:t>The related long-term lease-purchase liability was inadvertently omitted from the District’s balance sheet and was not separately identified in the District’s 2025 budget documentation. The District hereby recognizes and records the existing lease-purchase obligation and directs that the liability be appropriately classified between current and long-term portions in accordance with applicable governmental accounting standards.</w:t>
      </w:r>
      <w:r>
        <w:rPr>
          <w:rFonts w:asciiTheme="minorHAnsi" w:hAnsiTheme="minorHAnsi" w:cstheme="minorHAnsi"/>
          <w:color w:val="0D0D0D"/>
          <w:sz w:val="22"/>
          <w:szCs w:val="22"/>
        </w:rPr>
        <w:br/>
      </w:r>
    </w:p>
    <w:p w14:paraId="055B5491" w14:textId="5DB755E2" w:rsidR="003517E2" w:rsidRPr="003517E2" w:rsidRDefault="003517E2" w:rsidP="003517E2">
      <w:pPr>
        <w:pStyle w:val="NormalWeb"/>
        <w:shd w:val="clear" w:color="auto" w:fill="FFFFFF"/>
        <w:spacing w:before="0" w:beforeAutospacing="0" w:after="0" w:afterAutospacing="0"/>
        <w:rPr>
          <w:rFonts w:asciiTheme="minorHAnsi" w:hAnsiTheme="minorHAnsi" w:cstheme="minorHAnsi"/>
          <w:color w:val="0D0D0D"/>
          <w:sz w:val="22"/>
          <w:szCs w:val="22"/>
        </w:rPr>
      </w:pPr>
      <w:r w:rsidRPr="003517E2">
        <w:rPr>
          <w:rFonts w:asciiTheme="minorHAnsi" w:hAnsiTheme="minorHAnsi" w:cstheme="minorHAnsi"/>
          <w:color w:val="0D0D0D"/>
          <w:sz w:val="22"/>
          <w:szCs w:val="22"/>
        </w:rPr>
        <w:t>The District further recognizes the related Type 1 fire engine as a capital asset, subject to the District’s applicable capitalization and depreciation policies.</w:t>
      </w:r>
      <w:r>
        <w:rPr>
          <w:rFonts w:asciiTheme="minorHAnsi" w:hAnsiTheme="minorHAnsi" w:cstheme="minorHAnsi"/>
          <w:color w:val="0D0D0D"/>
          <w:sz w:val="22"/>
          <w:szCs w:val="22"/>
        </w:rPr>
        <w:br/>
      </w:r>
    </w:p>
    <w:p w14:paraId="5A4E6D44" w14:textId="5D669F3C" w:rsidR="004F1986" w:rsidRPr="003517E2" w:rsidRDefault="003517E2" w:rsidP="003517E2">
      <w:pPr>
        <w:pStyle w:val="NormalWeb"/>
        <w:shd w:val="clear" w:color="auto" w:fill="FFFFFF"/>
        <w:spacing w:before="0" w:beforeAutospacing="0" w:after="0" w:afterAutospacing="0"/>
        <w:rPr>
          <w:rFonts w:asciiTheme="minorHAnsi" w:hAnsiTheme="minorHAnsi" w:cstheme="minorHAnsi"/>
          <w:color w:val="0D0D0D"/>
          <w:sz w:val="22"/>
          <w:szCs w:val="22"/>
        </w:rPr>
      </w:pPr>
      <w:r w:rsidRPr="003517E2">
        <w:rPr>
          <w:rFonts w:asciiTheme="minorHAnsi" w:hAnsiTheme="minorHAnsi" w:cstheme="minorHAnsi"/>
          <w:color w:val="0D0D0D"/>
          <w:sz w:val="22"/>
          <w:szCs w:val="22"/>
        </w:rPr>
        <w:t xml:space="preserve">This footnote is intended to correct and clarify the District’s 2025 budget and financial records concerning an existing lease-purchase obligation. It does not authorize </w:t>
      </w:r>
      <w:proofErr w:type="gramStart"/>
      <w:r w:rsidRPr="003517E2">
        <w:rPr>
          <w:rFonts w:asciiTheme="minorHAnsi" w:hAnsiTheme="minorHAnsi" w:cstheme="minorHAnsi"/>
          <w:color w:val="0D0D0D"/>
          <w:sz w:val="22"/>
          <w:szCs w:val="22"/>
        </w:rPr>
        <w:t>a new purchase</w:t>
      </w:r>
      <w:proofErr w:type="gramEnd"/>
      <w:r w:rsidRPr="003517E2">
        <w:rPr>
          <w:rFonts w:asciiTheme="minorHAnsi" w:hAnsiTheme="minorHAnsi" w:cstheme="minorHAnsi"/>
          <w:color w:val="0D0D0D"/>
          <w:sz w:val="22"/>
          <w:szCs w:val="22"/>
        </w:rPr>
        <w:t xml:space="preserve">, </w:t>
      </w:r>
      <w:proofErr w:type="gramStart"/>
      <w:r w:rsidRPr="003517E2">
        <w:rPr>
          <w:rFonts w:asciiTheme="minorHAnsi" w:hAnsiTheme="minorHAnsi" w:cstheme="minorHAnsi"/>
          <w:color w:val="0D0D0D"/>
          <w:sz w:val="22"/>
          <w:szCs w:val="22"/>
        </w:rPr>
        <w:t>lease</w:t>
      </w:r>
      <w:proofErr w:type="gramEnd"/>
      <w:r w:rsidRPr="003517E2">
        <w:rPr>
          <w:rFonts w:asciiTheme="minorHAnsi" w:hAnsiTheme="minorHAnsi" w:cstheme="minorHAnsi"/>
          <w:color w:val="0D0D0D"/>
          <w:sz w:val="22"/>
          <w:szCs w:val="22"/>
        </w:rPr>
        <w:t xml:space="preserve">, </w:t>
      </w:r>
      <w:proofErr w:type="gramStart"/>
      <w:r w:rsidRPr="003517E2">
        <w:rPr>
          <w:rFonts w:asciiTheme="minorHAnsi" w:hAnsiTheme="minorHAnsi" w:cstheme="minorHAnsi"/>
          <w:color w:val="0D0D0D"/>
          <w:sz w:val="22"/>
          <w:szCs w:val="22"/>
        </w:rPr>
        <w:t>borrowing</w:t>
      </w:r>
      <w:proofErr w:type="gramEnd"/>
      <w:r w:rsidRPr="003517E2">
        <w:rPr>
          <w:rFonts w:asciiTheme="minorHAnsi" w:hAnsiTheme="minorHAnsi" w:cstheme="minorHAnsi"/>
          <w:color w:val="0D0D0D"/>
          <w:sz w:val="22"/>
          <w:szCs w:val="22"/>
        </w:rPr>
        <w:t>, or debt obligation.</w:t>
      </w:r>
    </w:p>
    <w:p w14:paraId="32E66A83" w14:textId="77777777" w:rsidR="00D93286" w:rsidRPr="00F257B1" w:rsidRDefault="00D93286">
      <w:pPr>
        <w:jc w:val="both"/>
        <w:rPr>
          <w:rFonts w:asciiTheme="minorHAnsi" w:hAnsiTheme="minorHAnsi" w:cstheme="minorHAnsi"/>
          <w:szCs w:val="24"/>
        </w:rPr>
      </w:pPr>
    </w:p>
    <w:p w14:paraId="073D811A" w14:textId="68403249" w:rsidR="00955341" w:rsidRPr="00F257B1" w:rsidRDefault="00B15017">
      <w:pPr>
        <w:jc w:val="both"/>
        <w:rPr>
          <w:rFonts w:asciiTheme="minorHAnsi" w:hAnsiTheme="minorHAnsi" w:cstheme="minorHAnsi"/>
          <w:szCs w:val="24"/>
        </w:rPr>
      </w:pPr>
      <w:r w:rsidRPr="00F257B1">
        <w:rPr>
          <w:rFonts w:asciiTheme="minorHAnsi" w:hAnsiTheme="minorHAnsi" w:cstheme="minorHAnsi"/>
          <w:szCs w:val="24"/>
        </w:rPr>
        <w:t>Adopted this 1</w:t>
      </w:r>
      <w:r w:rsidR="00F257B1">
        <w:rPr>
          <w:rFonts w:asciiTheme="minorHAnsi" w:hAnsiTheme="minorHAnsi" w:cstheme="minorHAnsi"/>
          <w:szCs w:val="24"/>
        </w:rPr>
        <w:t>6</w:t>
      </w:r>
      <w:r w:rsidRPr="00F257B1">
        <w:rPr>
          <w:rFonts w:asciiTheme="minorHAnsi" w:hAnsiTheme="minorHAnsi" w:cstheme="minorHAnsi"/>
          <w:szCs w:val="24"/>
          <w:vertAlign w:val="superscript"/>
        </w:rPr>
        <w:t>th</w:t>
      </w:r>
      <w:r w:rsidRPr="00F257B1">
        <w:rPr>
          <w:rFonts w:asciiTheme="minorHAnsi" w:hAnsiTheme="minorHAnsi" w:cstheme="minorHAnsi"/>
          <w:szCs w:val="24"/>
        </w:rPr>
        <w:t xml:space="preserve"> day of </w:t>
      </w:r>
      <w:proofErr w:type="gramStart"/>
      <w:r w:rsidR="00F257B1">
        <w:rPr>
          <w:rFonts w:asciiTheme="minorHAnsi" w:hAnsiTheme="minorHAnsi" w:cstheme="minorHAnsi"/>
          <w:szCs w:val="24"/>
        </w:rPr>
        <w:t>September,</w:t>
      </w:r>
      <w:proofErr w:type="gramEnd"/>
      <w:r w:rsidR="00F257B1">
        <w:rPr>
          <w:rFonts w:asciiTheme="minorHAnsi" w:hAnsiTheme="minorHAnsi" w:cstheme="minorHAnsi"/>
          <w:szCs w:val="24"/>
        </w:rPr>
        <w:t xml:space="preserve"> 2026.</w:t>
      </w:r>
    </w:p>
    <w:p w14:paraId="31D23C5D" w14:textId="77777777" w:rsidR="00B15017" w:rsidRPr="00F257B1" w:rsidRDefault="00B15017">
      <w:pPr>
        <w:jc w:val="both"/>
        <w:rPr>
          <w:rFonts w:asciiTheme="minorHAnsi" w:hAnsiTheme="minorHAnsi" w:cstheme="minorHAnsi"/>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585"/>
      </w:tblGrid>
      <w:tr w:rsidR="00B15017" w:rsidRPr="00F257B1" w14:paraId="5D73C5C8" w14:textId="77777777" w:rsidTr="00B15017">
        <w:tc>
          <w:tcPr>
            <w:tcW w:w="4765" w:type="dxa"/>
          </w:tcPr>
          <w:p w14:paraId="5B0D981A" w14:textId="079F8B81" w:rsidR="00B15017" w:rsidRPr="00F257B1" w:rsidRDefault="00B15017" w:rsidP="00B15017">
            <w:pPr>
              <w:jc w:val="center"/>
              <w:rPr>
                <w:rFonts w:asciiTheme="minorHAnsi" w:hAnsiTheme="minorHAnsi" w:cstheme="minorHAnsi"/>
                <w:szCs w:val="24"/>
              </w:rPr>
            </w:pPr>
            <w:r w:rsidRPr="00F257B1">
              <w:rPr>
                <w:rFonts w:asciiTheme="minorHAnsi" w:hAnsiTheme="minorHAnsi" w:cstheme="minorHAnsi"/>
                <w:szCs w:val="24"/>
              </w:rPr>
              <w:t>_________________________________</w:t>
            </w:r>
          </w:p>
        </w:tc>
        <w:tc>
          <w:tcPr>
            <w:tcW w:w="4585" w:type="dxa"/>
          </w:tcPr>
          <w:p w14:paraId="339104D9" w14:textId="2DCFE164" w:rsidR="00B15017" w:rsidRPr="00F257B1" w:rsidRDefault="00B15017" w:rsidP="00B15017">
            <w:pPr>
              <w:jc w:val="center"/>
              <w:rPr>
                <w:rFonts w:asciiTheme="minorHAnsi" w:hAnsiTheme="minorHAnsi" w:cstheme="minorHAnsi"/>
                <w:szCs w:val="24"/>
              </w:rPr>
            </w:pPr>
            <w:r w:rsidRPr="00F257B1">
              <w:rPr>
                <w:rFonts w:asciiTheme="minorHAnsi" w:hAnsiTheme="minorHAnsi" w:cstheme="minorHAnsi"/>
                <w:szCs w:val="24"/>
              </w:rPr>
              <w:t>_________________________________</w:t>
            </w:r>
          </w:p>
        </w:tc>
      </w:tr>
      <w:tr w:rsidR="00B15017" w:rsidRPr="00F257B1" w14:paraId="2284D616" w14:textId="77777777" w:rsidTr="00B15017">
        <w:tc>
          <w:tcPr>
            <w:tcW w:w="4765" w:type="dxa"/>
          </w:tcPr>
          <w:p w14:paraId="3D777867" w14:textId="037057CD" w:rsidR="00B15017" w:rsidRPr="00F257B1" w:rsidRDefault="00B15017" w:rsidP="00B15017">
            <w:pPr>
              <w:jc w:val="center"/>
              <w:rPr>
                <w:rFonts w:asciiTheme="minorHAnsi" w:hAnsiTheme="minorHAnsi" w:cstheme="minorHAnsi"/>
                <w:szCs w:val="24"/>
              </w:rPr>
            </w:pPr>
            <w:r w:rsidRPr="00F257B1">
              <w:rPr>
                <w:rFonts w:asciiTheme="minorHAnsi" w:hAnsiTheme="minorHAnsi" w:cstheme="minorHAnsi"/>
                <w:szCs w:val="24"/>
              </w:rPr>
              <w:t>Guy Falsetti, President</w:t>
            </w:r>
          </w:p>
        </w:tc>
        <w:tc>
          <w:tcPr>
            <w:tcW w:w="4585" w:type="dxa"/>
          </w:tcPr>
          <w:p w14:paraId="2B52CCBA" w14:textId="19E22250" w:rsidR="00B15017" w:rsidRPr="00F257B1" w:rsidRDefault="00BB5056" w:rsidP="00B15017">
            <w:pPr>
              <w:jc w:val="center"/>
              <w:rPr>
                <w:rFonts w:asciiTheme="minorHAnsi" w:hAnsiTheme="minorHAnsi" w:cstheme="minorHAnsi"/>
                <w:szCs w:val="24"/>
              </w:rPr>
            </w:pPr>
            <w:r>
              <w:rPr>
                <w:rFonts w:asciiTheme="minorHAnsi" w:hAnsiTheme="minorHAnsi" w:cstheme="minorHAnsi"/>
                <w:szCs w:val="24"/>
              </w:rPr>
              <w:t>Ryan Keeler</w:t>
            </w:r>
            <w:r w:rsidR="00B15017" w:rsidRPr="00F257B1">
              <w:rPr>
                <w:rFonts w:asciiTheme="minorHAnsi" w:hAnsiTheme="minorHAnsi" w:cstheme="minorHAnsi"/>
                <w:szCs w:val="24"/>
              </w:rPr>
              <w:t xml:space="preserve">, </w:t>
            </w:r>
            <w:r>
              <w:rPr>
                <w:rFonts w:asciiTheme="minorHAnsi" w:hAnsiTheme="minorHAnsi" w:cstheme="minorHAnsi"/>
                <w:szCs w:val="24"/>
              </w:rPr>
              <w:t>Treasurer</w:t>
            </w:r>
          </w:p>
        </w:tc>
      </w:tr>
    </w:tbl>
    <w:p w14:paraId="2CA10BF5" w14:textId="77777777" w:rsidR="00D93286" w:rsidRPr="00F257B1" w:rsidRDefault="00D93286" w:rsidP="003517E2">
      <w:pPr>
        <w:overflowPunct/>
        <w:autoSpaceDE/>
        <w:autoSpaceDN/>
        <w:adjustRightInd/>
        <w:textAlignment w:val="auto"/>
        <w:rPr>
          <w:rFonts w:asciiTheme="minorHAnsi" w:hAnsiTheme="minorHAnsi" w:cstheme="minorHAnsi"/>
          <w:b/>
          <w:sz w:val="22"/>
          <w:szCs w:val="22"/>
        </w:rPr>
      </w:pPr>
    </w:p>
    <w:sectPr w:rsidR="00D93286" w:rsidRPr="00F257B1">
      <w:pgSz w:w="12240" w:h="15840"/>
      <w:pgMar w:top="990" w:right="1440" w:bottom="1440" w:left="1440" w:header="720"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771E46"/>
    <w:multiLevelType w:val="hybridMultilevel"/>
    <w:tmpl w:val="EBD4C624"/>
    <w:lvl w:ilvl="0" w:tplc="9C40B900">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178273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0"/>
  <w:noPunctuationKerning/>
  <w:characterSpacingControl w:val="doNotCompress"/>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286"/>
    <w:rsid w:val="00177C84"/>
    <w:rsid w:val="001D5CA5"/>
    <w:rsid w:val="00287144"/>
    <w:rsid w:val="003517E2"/>
    <w:rsid w:val="00442B5C"/>
    <w:rsid w:val="004F1986"/>
    <w:rsid w:val="00543517"/>
    <w:rsid w:val="006A2FF3"/>
    <w:rsid w:val="00940E8C"/>
    <w:rsid w:val="00955341"/>
    <w:rsid w:val="00A26AC7"/>
    <w:rsid w:val="00B15017"/>
    <w:rsid w:val="00BB5056"/>
    <w:rsid w:val="00C53E32"/>
    <w:rsid w:val="00D93286"/>
    <w:rsid w:val="00EE7AD9"/>
    <w:rsid w:val="00F257B1"/>
    <w:rsid w:val="00F44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636B4"/>
  <w15:chartTrackingRefBased/>
  <w15:docId w15:val="{53621541-53E1-43F9-A003-AB346147C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4"/>
    </w:rPr>
  </w:style>
  <w:style w:type="paragraph" w:styleId="Heading1">
    <w:name w:val="heading 1"/>
    <w:basedOn w:val="Normal"/>
    <w:next w:val="Normal"/>
    <w:qFormat/>
    <w:pPr>
      <w:keepNext/>
      <w:ind w:left="2880" w:firstLine="720"/>
      <w:jc w:val="both"/>
      <w:outlineLvl w:val="0"/>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120"/>
    </w:pPr>
  </w:style>
  <w:style w:type="paragraph" w:styleId="Footer">
    <w:name w:val="footer"/>
    <w:basedOn w:val="Normal"/>
    <w:pPr>
      <w:tabs>
        <w:tab w:val="center" w:pos="4320"/>
        <w:tab w:val="right" w:pos="8640"/>
      </w:tabs>
    </w:pPr>
  </w:style>
  <w:style w:type="paragraph" w:customStyle="1" w:styleId="Greeting">
    <w:name w:val="Greeting"/>
    <w:basedOn w:val="Normal"/>
    <w:pPr>
      <w:spacing w:after="240"/>
    </w:pPr>
  </w:style>
  <w:style w:type="paragraph" w:styleId="Header">
    <w:name w:val="header"/>
    <w:basedOn w:val="Normal"/>
    <w:pPr>
      <w:tabs>
        <w:tab w:val="center" w:pos="4320"/>
        <w:tab w:val="right" w:pos="8640"/>
      </w:tabs>
    </w:pPr>
  </w:style>
  <w:style w:type="paragraph" w:customStyle="1" w:styleId="InsideAddress">
    <w:name w:val="Inside Address"/>
    <w:basedOn w:val="Normal"/>
    <w:pPr>
      <w:spacing w:before="240" w:after="240"/>
    </w:pPr>
  </w:style>
  <w:style w:type="paragraph" w:customStyle="1" w:styleId="LetterheadAddress">
    <w:name w:val="Letterhead Address"/>
    <w:basedOn w:val="Normal"/>
    <w:pPr>
      <w:framePr w:w="10080" w:h="1584" w:hSpace="144" w:wrap="notBeside" w:vAnchor="page" w:hAnchor="page" w:xAlign="center" w:y="721" w:anchorLock="1"/>
      <w:spacing w:before="271"/>
      <w:jc w:val="right"/>
    </w:pPr>
    <w:rPr>
      <w:sz w:val="13"/>
    </w:rPr>
  </w:style>
  <w:style w:type="paragraph" w:customStyle="1" w:styleId="LetterheadNames">
    <w:name w:val="Letterhead Names"/>
    <w:basedOn w:val="Normal"/>
    <w:pPr>
      <w:framePr w:w="10080" w:h="1584" w:hSpace="144" w:wrap="notBeside" w:vAnchor="page" w:hAnchor="page" w:xAlign="center" w:y="721" w:anchorLock="1"/>
      <w:spacing w:before="271"/>
    </w:pPr>
    <w:rPr>
      <w:spacing w:val="-1"/>
      <w:sz w:val="13"/>
    </w:rPr>
  </w:style>
  <w:style w:type="character" w:styleId="PageNumber">
    <w:name w:val="page number"/>
    <w:basedOn w:val="DefaultParagraphFont"/>
  </w:style>
  <w:style w:type="paragraph" w:customStyle="1" w:styleId="ReLine">
    <w:name w:val="Re: Line"/>
    <w:basedOn w:val="Normal"/>
    <w:pPr>
      <w:tabs>
        <w:tab w:val="left" w:pos="720"/>
      </w:tabs>
      <w:spacing w:after="240"/>
    </w:pPr>
  </w:style>
  <w:style w:type="paragraph" w:customStyle="1" w:styleId="SignatureLine">
    <w:name w:val="Signature Line"/>
    <w:basedOn w:val="Normal"/>
    <w:pPr>
      <w:framePr w:w="4896" w:h="2016" w:hSpace="187" w:wrap="around" w:vAnchor="text" w:hAnchor="page" w:x="6121" w:y="1729" w:anchorLock="1"/>
      <w:spacing w:before="960"/>
      <w:ind w:left="288" w:hanging="288"/>
    </w:pPr>
  </w:style>
  <w:style w:type="paragraph" w:styleId="EnvelopeAddress">
    <w:name w:val="envelope address"/>
    <w:basedOn w:val="Normal"/>
    <w:pPr>
      <w:framePr w:w="7920" w:h="1980" w:hRule="exact" w:hSpace="180" w:wrap="auto" w:hAnchor="page" w:xAlign="center" w:yAlign="bottom"/>
      <w:ind w:left="2880"/>
    </w:pPr>
  </w:style>
  <w:style w:type="table" w:styleId="TableGrid">
    <w:name w:val="Table Grid"/>
    <w:basedOn w:val="TableNormal"/>
    <w:rsid w:val="00B15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EE7AD9"/>
    <w:pPr>
      <w:overflowPunct/>
      <w:autoSpaceDE/>
      <w:autoSpaceDN/>
      <w:adjustRightInd/>
      <w:spacing w:before="240" w:after="60"/>
      <w:jc w:val="center"/>
      <w:textAlignment w:val="auto"/>
      <w:outlineLvl w:val="0"/>
    </w:pPr>
    <w:rPr>
      <w:rFonts w:ascii="Arial" w:hAnsi="Arial" w:cs="Arial"/>
      <w:b/>
      <w:bCs/>
      <w:kern w:val="28"/>
      <w:sz w:val="32"/>
      <w:szCs w:val="32"/>
    </w:rPr>
  </w:style>
  <w:style w:type="character" w:customStyle="1" w:styleId="TitleChar">
    <w:name w:val="Title Char"/>
    <w:basedOn w:val="DefaultParagraphFont"/>
    <w:link w:val="Title"/>
    <w:rsid w:val="00EE7AD9"/>
    <w:rPr>
      <w:rFonts w:ascii="Arial" w:hAnsi="Arial" w:cs="Arial"/>
      <w:b/>
      <w:bCs/>
      <w:kern w:val="28"/>
      <w:sz w:val="32"/>
      <w:szCs w:val="32"/>
    </w:rPr>
  </w:style>
  <w:style w:type="character" w:styleId="Hyperlink">
    <w:name w:val="Hyperlink"/>
    <w:basedOn w:val="DefaultParagraphFont"/>
    <w:rsid w:val="004F1986"/>
    <w:rPr>
      <w:color w:val="0563C1" w:themeColor="hyperlink"/>
      <w:u w:val="single"/>
    </w:rPr>
  </w:style>
  <w:style w:type="character" w:styleId="UnresolvedMention">
    <w:name w:val="Unresolved Mention"/>
    <w:basedOn w:val="DefaultParagraphFont"/>
    <w:uiPriority w:val="99"/>
    <w:semiHidden/>
    <w:unhideWhenUsed/>
    <w:rsid w:val="004F1986"/>
    <w:rPr>
      <w:color w:val="605E5C"/>
      <w:shd w:val="clear" w:color="auto" w:fill="E1DFDD"/>
    </w:rPr>
  </w:style>
  <w:style w:type="paragraph" w:styleId="NormalWeb">
    <w:name w:val="Normal (Web)"/>
    <w:basedOn w:val="Normal"/>
    <w:uiPriority w:val="99"/>
    <w:unhideWhenUsed/>
    <w:rsid w:val="00F257B1"/>
    <w:pPr>
      <w:overflowPunct/>
      <w:autoSpaceDE/>
      <w:autoSpaceDN/>
      <w:adjustRightInd/>
      <w:spacing w:before="100" w:beforeAutospacing="1" w:after="100" w:afterAutospacing="1"/>
      <w:textAlignment w:val="auto"/>
    </w:pPr>
    <w:rPr>
      <w:szCs w:val="24"/>
    </w:rPr>
  </w:style>
  <w:style w:type="character" w:styleId="Emphasis">
    <w:name w:val="Emphasis"/>
    <w:basedOn w:val="DefaultParagraphFont"/>
    <w:uiPriority w:val="20"/>
    <w:qFormat/>
    <w:rsid w:val="00F257B1"/>
    <w:rPr>
      <w:i/>
      <w:iCs/>
    </w:rPr>
  </w:style>
  <w:style w:type="character" w:styleId="Strong">
    <w:name w:val="Strong"/>
    <w:basedOn w:val="DefaultParagraphFont"/>
    <w:uiPriority w:val="22"/>
    <w:qFormat/>
    <w:rsid w:val="003517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5BABA26B305243A60A31FCA787FEA4" ma:contentTypeVersion="18" ma:contentTypeDescription="Create a new document." ma:contentTypeScope="" ma:versionID="569849e804b68e09181e2c01c2f492cc">
  <xsd:schema xmlns:xsd="http://www.w3.org/2001/XMLSchema" xmlns:xs="http://www.w3.org/2001/XMLSchema" xmlns:p="http://schemas.microsoft.com/office/2006/metadata/properties" xmlns:ns2="0b42ca36-c917-426e-b10f-a601cd052900" xmlns:ns3="66d75f40-7d24-403a-a859-e7f12c41f900" targetNamespace="http://schemas.microsoft.com/office/2006/metadata/properties" ma:root="true" ma:fieldsID="a69dff9e227d42405527a69cd5037dd9" ns2:_="" ns3:_="">
    <xsd:import namespace="0b42ca36-c917-426e-b10f-a601cd052900"/>
    <xsd:import namespace="66d75f40-7d24-403a-a859-e7f12c41f9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2ca36-c917-426e-b10f-a601cd052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c163435-b481-4f32-b3c0-29a0a124260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d75f40-7d24-403a-a859-e7f12c41f90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77865d3-a4a9-4a08-8cda-27d5374147dc}" ma:internalName="TaxCatchAll" ma:showField="CatchAllData" ma:web="66d75f40-7d24-403a-a859-e7f12c41f9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6d75f40-7d24-403a-a859-e7f12c41f900" xsi:nil="true"/>
    <lcf76f155ced4ddcb4097134ff3c332f xmlns="0b42ca36-c917-426e-b10f-a601cd05290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A90B04-37D4-45B7-B07A-8204681F7BEA}"/>
</file>

<file path=customXml/itemProps2.xml><?xml version="1.0" encoding="utf-8"?>
<ds:datastoreItem xmlns:ds="http://schemas.openxmlformats.org/officeDocument/2006/customXml" ds:itemID="{2801A993-AD07-49D8-8C5D-5C98490B015A}">
  <ds:schemaRefs>
    <ds:schemaRef ds:uri="http://schemas.microsoft.com/office/2006/metadata/properties"/>
    <ds:schemaRef ds:uri="http://schemas.microsoft.com/office/infopath/2007/PartnerControls"/>
    <ds:schemaRef ds:uri="66d75f40-7d24-403a-a859-e7f12c41f900"/>
    <ds:schemaRef ds:uri="0b42ca36-c917-426e-b10f-a601cd052900"/>
  </ds:schemaRefs>
</ds:datastoreItem>
</file>

<file path=customXml/itemProps3.xml><?xml version="1.0" encoding="utf-8"?>
<ds:datastoreItem xmlns:ds="http://schemas.openxmlformats.org/officeDocument/2006/customXml" ds:itemID="{37F27911-7416-40AA-AC9F-4C850E81C2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725</Words>
  <Characters>4137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Dell Computer Corporation</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KKG</dc:creator>
  <cp:keywords/>
  <cp:lastModifiedBy>Sherry Snyder</cp:lastModifiedBy>
  <cp:revision>3</cp:revision>
  <cp:lastPrinted>2020-01-02T22:32:00Z</cp:lastPrinted>
  <dcterms:created xsi:type="dcterms:W3CDTF">2026-08-20T22:31:00Z</dcterms:created>
  <dcterms:modified xsi:type="dcterms:W3CDTF">2026-08-20T22:39:00Z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250900</vt:r8>
  </property>
  <property fmtid="{D5CDD505-2E9C-101B-9397-08002B2CF9AE}" pid="3" name="_ExtendedDescription">
    <vt:lpwstr/>
  </property>
  <property fmtid="{D5CDD505-2E9C-101B-9397-08002B2CF9AE}" pid="4" name="TriggerFlowInfo">
    <vt:lpwstr/>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TemplateUrl">
    <vt:lpwstr/>
  </property>
  <property fmtid="{D5CDD505-2E9C-101B-9397-08002B2CF9AE}" pid="9" name="MediaServiceImageTags">
    <vt:lpwstr/>
  </property>
  <property fmtid="{D5CDD505-2E9C-101B-9397-08002B2CF9AE}" pid="10" name="ContentTypeId">
    <vt:lpwstr>0x010100AA5BABA26B305243A60A31FCA787FEA4</vt:lpwstr>
  </property>
</Properties>
</file>